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9E1038">
      <w:pPr>
        <w:jc w:val="both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"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3</w:t>
      </w:r>
    </w:p>
    <w:p w14:paraId="28710DDB">
      <w:pPr>
        <w:jc w:val="center"/>
        <w:rPr>
          <w:rFonts w:hint="eastAsia"/>
          <w:b/>
          <w:bCs/>
          <w:sz w:val="44"/>
          <w:szCs w:val="44"/>
          <w:lang w:val="en" w:eastAsia="zh-CN"/>
        </w:rPr>
      </w:pPr>
      <w:r>
        <w:rPr>
          <w:rFonts w:hint="eastAsia"/>
          <w:b/>
          <w:bCs/>
          <w:sz w:val="44"/>
          <w:szCs w:val="44"/>
          <w:lang w:val="en" w:eastAsia="zh-CN"/>
        </w:rPr>
        <w:t>新生儿科医师培训协议书</w:t>
      </w:r>
    </w:p>
    <w:p w14:paraId="56AD2D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CESI仿宋-GB13000" w:hAnsi="CESI仿宋-GB13000" w:eastAsia="CESI仿宋-GB13000" w:cs="CESI仿宋-GB13000"/>
          <w:sz w:val="28"/>
          <w:szCs w:val="28"/>
          <w:lang w:val="en" w:eastAsia="zh-CN"/>
        </w:rPr>
      </w:pPr>
    </w:p>
    <w:p w14:paraId="5FB477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/>
          <w:b/>
          <w:bCs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/>
          <w:b/>
          <w:bCs/>
          <w:color w:val="000000"/>
          <w:sz w:val="28"/>
          <w:szCs w:val="28"/>
          <w:lang w:val="en-US" w:eastAsia="zh-CN"/>
        </w:rPr>
        <w:t>甲方（培训基地）：</w:t>
      </w:r>
      <w:r>
        <w:rPr>
          <w:rFonts w:hint="eastAsia"/>
          <w:b/>
          <w:bCs/>
          <w:color w:val="00000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/>
          <w:b/>
          <w:bCs/>
          <w:color w:val="000000"/>
          <w:sz w:val="28"/>
          <w:szCs w:val="28"/>
          <w:u w:val="none"/>
          <w:lang w:val="en-US" w:eastAsia="zh-CN"/>
        </w:rPr>
        <w:t>项目负责人：</w:t>
      </w:r>
      <w:r>
        <w:rPr>
          <w:rFonts w:hint="eastAsia"/>
          <w:b/>
          <w:bCs/>
          <w:color w:val="000000"/>
          <w:sz w:val="28"/>
          <w:szCs w:val="28"/>
          <w:u w:val="single"/>
          <w:lang w:val="en-US" w:eastAsia="zh-CN"/>
        </w:rPr>
        <w:t xml:space="preserve">           </w:t>
      </w:r>
    </w:p>
    <w:p w14:paraId="2DFC60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Calibri" w:hAnsi="Calibri" w:cs="Calibri"/>
          <w:b/>
          <w:bCs/>
          <w:color w:val="000000"/>
          <w:sz w:val="28"/>
          <w:szCs w:val="28"/>
          <w:u w:val="none"/>
          <w:lang w:val="en-US" w:eastAsia="zh-CN"/>
        </w:rPr>
      </w:pPr>
      <w:r>
        <w:rPr>
          <w:rFonts w:hint="eastAsia"/>
          <w:b/>
          <w:bCs/>
          <w:color w:val="000000"/>
          <w:sz w:val="28"/>
          <w:szCs w:val="28"/>
          <w:u w:val="none"/>
          <w:lang w:val="en-US" w:eastAsia="zh-CN"/>
        </w:rPr>
        <w:t>乙方（学员）：姓名：</w:t>
      </w:r>
      <w:r>
        <w:rPr>
          <w:rFonts w:hint="eastAsia"/>
          <w:b/>
          <w:bCs/>
          <w:color w:val="00000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Calibri" w:hAnsi="Calibri" w:cs="Calibri"/>
          <w:b/>
          <w:bCs/>
          <w:color w:val="000000"/>
          <w:sz w:val="28"/>
          <w:szCs w:val="28"/>
          <w:u w:val="none"/>
          <w:lang w:val="en-US" w:eastAsia="zh-CN"/>
        </w:rPr>
        <w:t>身份证号</w:t>
      </w:r>
      <w:r>
        <w:rPr>
          <w:rFonts w:hint="eastAsia" w:cs="Calibri"/>
          <w:b/>
          <w:bCs/>
          <w:color w:val="000000"/>
          <w:sz w:val="28"/>
          <w:szCs w:val="28"/>
          <w:u w:val="none"/>
          <w:lang w:val="en-US" w:eastAsia="zh-CN"/>
        </w:rPr>
        <w:t>：</w:t>
      </w:r>
      <w:r>
        <w:rPr>
          <w:rFonts w:hint="eastAsia" w:cs="Calibri"/>
          <w:b/>
          <w:bCs/>
          <w:color w:val="000000"/>
          <w:sz w:val="28"/>
          <w:szCs w:val="28"/>
          <w:u w:val="single"/>
          <w:lang w:val="en-US" w:eastAsia="zh-CN"/>
        </w:rPr>
        <w:t xml:space="preserve">                    </w:t>
      </w:r>
    </w:p>
    <w:p w14:paraId="30E18E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Calibri" w:hAnsi="Calibri" w:cs="Calibri"/>
          <w:b/>
          <w:bCs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Calibri" w:hAnsi="Calibri" w:cs="Calibri"/>
          <w:b/>
          <w:bCs/>
          <w:color w:val="000000"/>
          <w:sz w:val="28"/>
          <w:szCs w:val="28"/>
          <w:u w:val="none"/>
          <w:lang w:val="en-US" w:eastAsia="zh-CN"/>
        </w:rPr>
        <w:t>丙方（学员所在单位）：</w:t>
      </w:r>
      <w:r>
        <w:rPr>
          <w:rFonts w:hint="eastAsia" w:cs="Calibri"/>
          <w:b/>
          <w:bCs/>
          <w:color w:val="000000"/>
          <w:sz w:val="28"/>
          <w:szCs w:val="28"/>
          <w:u w:val="single"/>
          <w:lang w:val="en-US" w:eastAsia="zh-CN"/>
        </w:rPr>
        <w:t xml:space="preserve">                    </w:t>
      </w:r>
    </w:p>
    <w:p w14:paraId="55259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CESI仿宋-GB13000" w:hAnsi="CESI仿宋-GB13000" w:eastAsia="CESI仿宋-GB13000" w:cs="CESI仿宋-GB13000"/>
          <w:sz w:val="24"/>
          <w:szCs w:val="24"/>
          <w:lang w:val="en" w:eastAsia="zh-CN"/>
        </w:rPr>
      </w:pPr>
      <w:r>
        <w:rPr>
          <w:rFonts w:hint="eastAsia" w:ascii="CESI仿宋-GB13000" w:hAnsi="CESI仿宋-GB13000" w:eastAsia="CESI仿宋-GB13000" w:cs="CESI仿宋-GB13000"/>
          <w:sz w:val="24"/>
          <w:szCs w:val="24"/>
          <w:lang w:val="en" w:eastAsia="zh-CN"/>
        </w:rPr>
        <w:t>依据国家新生儿科医师培训工作要求，为加强规范化培训，保证培训质量，三方在自愿的基础上达成如下协议：</w:t>
      </w:r>
    </w:p>
    <w:p w14:paraId="5054C1C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方正黑体_GBK" w:hAnsi="方正黑体_GBK" w:eastAsia="方正黑体_GBK" w:cs="方正黑体_GBK"/>
          <w:sz w:val="24"/>
          <w:szCs w:val="24"/>
          <w:lang w:val="en" w:eastAsia="zh-CN"/>
        </w:rPr>
      </w:pPr>
      <w:r>
        <w:rPr>
          <w:rFonts w:hint="eastAsia" w:ascii="方正黑体_GBK" w:hAnsi="方正黑体_GBK" w:eastAsia="方正黑体_GBK" w:cs="方正黑体_GBK"/>
          <w:sz w:val="24"/>
          <w:szCs w:val="24"/>
          <w:lang w:val="en" w:eastAsia="zh-CN"/>
        </w:rPr>
        <w:t>甲方的权利和义务</w:t>
      </w:r>
    </w:p>
    <w:p w14:paraId="617FCA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CESI仿宋-GB13000" w:hAnsi="CESI仿宋-GB13000" w:eastAsia="CESI仿宋-GB13000" w:cs="CESI仿宋-GB13000"/>
          <w:sz w:val="24"/>
          <w:szCs w:val="24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sz w:val="24"/>
          <w:szCs w:val="24"/>
          <w:lang w:val="en-US" w:eastAsia="zh-CN"/>
        </w:rPr>
        <w:t>1.甲方向乙方如实介绍并严格执行本院新生儿科医师的培训计划、学员待遇及其他相关规定。</w:t>
      </w:r>
    </w:p>
    <w:p w14:paraId="65261C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both"/>
        <w:textAlignment w:val="auto"/>
        <w:rPr>
          <w:rFonts w:hint="eastAsia" w:ascii="CESI仿宋-GB13000" w:hAnsi="CESI仿宋-GB13000" w:eastAsia="CESI仿宋-GB13000" w:cs="CESI仿宋-GB13000"/>
          <w:sz w:val="24"/>
          <w:szCs w:val="24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sz w:val="24"/>
          <w:szCs w:val="24"/>
          <w:lang w:val="en-US" w:eastAsia="zh-CN"/>
        </w:rPr>
        <w:t>2.甲方应明确具体分管领导、负责部门和师资队伍，严格按照国家培训大纲要求，结合培训对象能力水平，制定个性化教学计划，提供必要的学习生活条件，对乙方进行规范化培训，落实教学任务，加强动态管理和过程考核，保管好培训档案资料。</w:t>
      </w:r>
    </w:p>
    <w:p w14:paraId="21FE9D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both"/>
        <w:textAlignment w:val="auto"/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sz w:val="24"/>
          <w:szCs w:val="24"/>
          <w:lang w:val="en-US" w:eastAsia="zh-CN"/>
        </w:rPr>
        <w:t>3.甲方要从严学员管理要求，关注学员思想动态和人身安全，保障乙方安全顺利完成培训。</w:t>
      </w:r>
      <w:r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  <w:t>乙方如发生违规、违纪和不服从管理等情况，甲方有权对其进行批评教育，直至终止培训；甲方处理结果须明确告知乙方、丙方，并报省卫生健康委妇幼处备案。</w:t>
      </w:r>
    </w:p>
    <w:p w14:paraId="48EF3B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both"/>
        <w:textAlignment w:val="auto"/>
        <w:rPr>
          <w:rFonts w:hint="default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  <w:t>4.甲方和乙方系培训关系而非劳动用工关系。</w:t>
      </w:r>
    </w:p>
    <w:p w14:paraId="0EE02F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200"/>
        <w:jc w:val="both"/>
        <w:textAlignment w:val="auto"/>
        <w:rPr>
          <w:rFonts w:hint="default" w:ascii="CESI仿宋-GB13000" w:hAnsi="CESI仿宋-GB13000" w:eastAsia="CESI仿宋-GB13000" w:cs="CESI仿宋-GB13000"/>
          <w:sz w:val="24"/>
          <w:szCs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24"/>
          <w:szCs w:val="24"/>
          <w:lang w:val="en" w:eastAsia="zh-CN"/>
        </w:rPr>
        <w:t>二、乙方的权利和义务</w:t>
      </w:r>
    </w:p>
    <w:p w14:paraId="3AD0C7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both"/>
        <w:textAlignment w:val="auto"/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  <w:t>1.乙方自愿以学员身份到甲方参加新生儿科医师培训，并如实向甲方提供个人信息与相关资料。</w:t>
      </w:r>
    </w:p>
    <w:p w14:paraId="7AB20D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both"/>
        <w:textAlignment w:val="auto"/>
        <w:rPr>
          <w:rFonts w:hint="default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  <w:t>2.</w:t>
      </w:r>
      <w:r>
        <w:rPr>
          <w:rFonts w:hint="default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  <w:t>乙方严格遵守国家的各项法律法规和甲方的各项规章制度，服从甲方统一管理及培训工作安排，认真履行职责，完成培训和工作任务。</w:t>
      </w:r>
    </w:p>
    <w:p w14:paraId="3083D9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both"/>
        <w:textAlignment w:val="auto"/>
        <w:rPr>
          <w:rFonts w:hint="default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  <w:t>3.乙方在履行岗位职责、完成培训任务的同时，享受甲方规定的节假日，轮休值班，严格遵守科室排班计划。</w:t>
      </w:r>
    </w:p>
    <w:p w14:paraId="407307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both"/>
        <w:textAlignment w:val="auto"/>
        <w:rPr>
          <w:rFonts w:hint="default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  <w:t>4.乙方因违规违纪、考核不合格等非合理因素，导致其在规定期限内未完成培训任务的，取消培训资格。</w:t>
      </w:r>
    </w:p>
    <w:p w14:paraId="0AE079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both"/>
        <w:textAlignment w:val="auto"/>
        <w:rPr>
          <w:rFonts w:hint="default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  <w:t>5.乙方培训结束并顺利通过结业考核，可获得省卫生健康委员会颁发的培训合格证书。</w:t>
      </w:r>
    </w:p>
    <w:p w14:paraId="3A8AE7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24"/>
          <w:szCs w:val="24"/>
          <w:lang w:val="en" w:eastAsia="zh-CN"/>
        </w:rPr>
      </w:pPr>
      <w:r>
        <w:rPr>
          <w:rFonts w:hint="eastAsia" w:ascii="方正黑体_GBK" w:hAnsi="方正黑体_GBK" w:eastAsia="方正黑体_GBK" w:cs="方正黑体_GBK"/>
          <w:sz w:val="24"/>
          <w:szCs w:val="24"/>
          <w:lang w:val="en-US" w:eastAsia="zh-CN"/>
        </w:rPr>
        <w:t>三、丙方</w:t>
      </w:r>
      <w:r>
        <w:rPr>
          <w:rFonts w:hint="eastAsia" w:ascii="方正黑体_GBK" w:hAnsi="方正黑体_GBK" w:eastAsia="方正黑体_GBK" w:cs="方正黑体_GBK"/>
          <w:sz w:val="24"/>
          <w:szCs w:val="24"/>
          <w:lang w:val="en" w:eastAsia="zh-CN"/>
        </w:rPr>
        <w:t>的权利和义务</w:t>
      </w:r>
    </w:p>
    <w:p w14:paraId="0EDB96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both"/>
        <w:textAlignment w:val="auto"/>
        <w:rPr>
          <w:rFonts w:hint="eastAsia" w:ascii="CESI仿宋-GB13000" w:hAnsi="CESI仿宋-GB13000" w:eastAsia="CESI仿宋-GB13000" w:cs="CESI仿宋-GB13000"/>
          <w:sz w:val="24"/>
          <w:szCs w:val="24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sz w:val="24"/>
          <w:szCs w:val="24"/>
          <w:lang w:val="en-US" w:eastAsia="zh-CN"/>
        </w:rPr>
        <w:t>1.乙方在甲方培训期间，为全脱产式培训，丙方不得无故将乙方召回而终止培训。</w:t>
      </w:r>
    </w:p>
    <w:p w14:paraId="209702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both"/>
        <w:textAlignment w:val="auto"/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  <w:t>2.丙方应按照《2024年河南省新生儿科医师培训项目实施方案》要求，保证乙方在甲方培训期间人事（劳动）、工资关系不变，保障合理待遇。</w:t>
      </w:r>
    </w:p>
    <w:p w14:paraId="4E9F76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both"/>
        <w:textAlignment w:val="auto"/>
        <w:rPr>
          <w:rFonts w:hint="default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  <w:t>3.培训期间，丙方要协助甲方做好对乙方的全过程管理，了解培训进程和学员动态，确保乙方安全顺利完成培训。</w:t>
      </w:r>
    </w:p>
    <w:p w14:paraId="3AD99C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24"/>
          <w:szCs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24"/>
          <w:szCs w:val="24"/>
          <w:lang w:val="en-US" w:eastAsia="zh-CN"/>
        </w:rPr>
        <w:t>四、其他事宜</w:t>
      </w:r>
    </w:p>
    <w:p w14:paraId="2836F1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both"/>
        <w:textAlignment w:val="auto"/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highlight w:val="none"/>
          <w:u w:val="none"/>
          <w:lang w:val="en-US" w:eastAsia="zh-CN"/>
        </w:rPr>
        <w:t>1.本协议签订生效后，甲、乙、丙三方必须严格遵守并执行协议约定的相关内容，除协议约定的相关事宜外，任何一方不得随意变更或解除协议。除上述条款外，如因其他未尽事宜导致协议内容无法得到有效履行的，甲乙丙三方应协商解决，</w:t>
      </w:r>
      <w:r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  <w:t>并报河南省卫生健康委妇幼处备案。</w:t>
      </w:r>
    </w:p>
    <w:p w14:paraId="6E431E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both"/>
        <w:textAlignment w:val="auto"/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highlight w:val="none"/>
          <w:u w:val="none"/>
          <w:lang w:val="en-US" w:eastAsia="zh-CN"/>
        </w:rPr>
        <w:t>2.任何一方违反本协议相关内容，导致本协议不能得到充分或持续履行的，则他方有权终止本协议。省卫生健康委将依规对违约方进行相应处理。</w:t>
      </w:r>
    </w:p>
    <w:p w14:paraId="4EA8CA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1"/>
        <w:jc w:val="both"/>
        <w:textAlignment w:val="auto"/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highlight w:val="none"/>
          <w:u w:val="none"/>
          <w:lang w:val="en-US" w:eastAsia="zh-CN"/>
        </w:rPr>
        <w:t>3.该合同到期后，甲、乙、丙三方关系自动解除，协议效力自动解除。</w:t>
      </w:r>
    </w:p>
    <w:p w14:paraId="736CE9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1"/>
        <w:jc w:val="both"/>
        <w:textAlignment w:val="auto"/>
        <w:rPr>
          <w:rFonts w:hint="default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highlight w:val="none"/>
          <w:u w:val="none"/>
          <w:lang w:val="en-US" w:eastAsia="zh-CN"/>
        </w:rPr>
        <w:t>4.本协议自签订盖章之日起生效，一式四份，甲、乙、丙三方各执一份，省卫生健康委备案一份。</w:t>
      </w:r>
    </w:p>
    <w:p w14:paraId="33E3D1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both"/>
        <w:textAlignment w:val="auto"/>
        <w:rPr>
          <w:rFonts w:hint="default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highlight w:val="none"/>
          <w:u w:val="none"/>
          <w:lang w:val="en-US" w:eastAsia="zh-CN"/>
        </w:rPr>
      </w:pPr>
    </w:p>
    <w:p w14:paraId="114A6F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  <w:t>甲方代表（签字）：                （公章）</w:t>
      </w:r>
    </w:p>
    <w:p w14:paraId="0FB4CD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  <w:t xml:space="preserve">                               签约日期：    年     月    日</w:t>
      </w:r>
    </w:p>
    <w:p w14:paraId="71419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  <w:t>乙方（签字）：                    （手印）</w:t>
      </w:r>
    </w:p>
    <w:p w14:paraId="028C87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  <w:t xml:space="preserve">                               签约日期：    年     月    日</w:t>
      </w:r>
    </w:p>
    <w:p w14:paraId="71C9CD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  <w:t>丙方代表（签字）：               （公章）</w:t>
      </w:r>
    </w:p>
    <w:p w14:paraId="2483CE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sz w:val="24"/>
          <w:szCs w:val="24"/>
        </w:rPr>
      </w:pPr>
      <w:r>
        <w:rPr>
          <w:rFonts w:hint="eastAsia" w:ascii="CESI仿宋-GB13000" w:hAnsi="CESI仿宋-GB13000" w:eastAsia="CESI仿宋-GB13000" w:cs="CESI仿宋-GB13000"/>
          <w:b w:val="0"/>
          <w:bCs w:val="0"/>
          <w:color w:val="000000"/>
          <w:sz w:val="24"/>
          <w:szCs w:val="24"/>
          <w:u w:val="none"/>
          <w:lang w:val="en-US" w:eastAsia="zh-CN"/>
        </w:rPr>
        <w:t xml:space="preserve">                               签约日期：    年     月    日</w:t>
      </w:r>
    </w:p>
    <w:p w14:paraId="269B04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</w:p>
    <w:p w14:paraId="265C53AC">
      <w:bookmarkStart w:id="0" w:name="_GoBack"/>
      <w:bookmarkEnd w:id="0"/>
    </w:p>
    <w:sectPr>
      <w:pgSz w:w="11906" w:h="16838"/>
      <w:pgMar w:top="1440" w:right="1803" w:bottom="1440" w:left="1803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ESI仿宋-GB13000">
    <w:altName w:val="仿宋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6FA3B5B"/>
    <w:multiLevelType w:val="singleLevel"/>
    <w:tmpl w:val="D6FA3B5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FB2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2025-10-20T02:59:55Z</dcterms:created>
  <dc:creator>培训中心04</dc:creator>
  <cp:lastModifiedBy>崔利丹</cp:lastModifiedBy>
  <dcterms:modified xsi:type="dcterms:W3CDTF">2025-10-20T03:01:15Z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eyJoZGlkIjoiMzE5OGFjNzE5NzA2ZmM1MTRiODlhYjg2MTM4NDA5ZjgiLCJ1c2VySWQiOiIyNTEyMDkyMjMifQ==</vt:lpwstr>
  </property>
  <property fmtid="{D5CDD505-2E9C-101B-9397-08002B2CF9AE}" pid="4" name="ICV">
    <vt:lpwstr>4696852903DA4A60A21D26ED7DFE2F7F_12</vt:lpwstr>
  </property>
</Properties>
</file>